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武钢集团昆明钢铁股份有限公司推进供给侧结构性改革实施环保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搬迁转型升级</w:t>
      </w:r>
      <w:r>
        <w:rPr>
          <w:rFonts w:hint="default" w:ascii="Times New Roman" w:hAnsi="Times New Roman" w:eastAsia="黑体" w:cs="Times New Roman"/>
          <w:sz w:val="36"/>
          <w:szCs w:val="36"/>
        </w:rPr>
        <w:t>项目产能等量置换方案</w:t>
      </w:r>
    </w:p>
    <w:tbl>
      <w:tblPr>
        <w:tblStyle w:val="3"/>
        <w:tblW w:w="14385" w:type="dxa"/>
        <w:tblInd w:w="-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653"/>
        <w:gridCol w:w="1109"/>
        <w:gridCol w:w="3525"/>
        <w:gridCol w:w="2700"/>
        <w:gridCol w:w="1620"/>
        <w:gridCol w:w="151"/>
        <w:gridCol w:w="1450"/>
        <w:gridCol w:w="2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43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淘汰项目情况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州(市)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所属行业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主体设备（生产线）名称、规格型号及数量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产能（万吨）</w:t>
            </w:r>
          </w:p>
        </w:tc>
        <w:tc>
          <w:tcPr>
            <w:tcW w:w="4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2"/>
                <w:lang w:eastAsia="zh-CN"/>
              </w:rPr>
              <w:t>（拟）淘汰时间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昆明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炼铁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武钢集团昆明钢铁股份有限公司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2000m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高炉1座            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安宁本部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superscript"/>
                <w:lang w:val="en-US" w:eastAsia="zh-CN"/>
              </w:rPr>
              <w:t>#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高炉）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41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2023年12月31日前淘汰，若项目提前建成，将在新建高炉建成投产前淘汰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（本方案（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产能合计2</w:t>
            </w: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74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万吨，</w:t>
            </w: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用于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方案的置换产能</w:t>
            </w: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213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万吨</w:t>
            </w: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红河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红河钢铁有限公司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1080m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高炉 1座            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红钢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superscript"/>
                <w:lang w:val="en-US" w:eastAsia="zh-CN"/>
              </w:rPr>
              <w:t>#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高炉）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41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昆明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炼钢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武钢集团昆明钢铁股份有限公司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50吨转炉3座              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安宁本部）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255（普钢）</w:t>
            </w:r>
          </w:p>
        </w:tc>
        <w:tc>
          <w:tcPr>
            <w:tcW w:w="41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2023年12月31日前淘汰，若项目提前建成，将在新建转炉建成投产前淘汰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（产能合计340万吨，用于本方案的置换产能280万吨）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红河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红河钢铁有限公司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50吨转炉1座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85（普钢）</w:t>
            </w:r>
          </w:p>
        </w:tc>
        <w:tc>
          <w:tcPr>
            <w:tcW w:w="41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43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建设项目情况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新（改、扩）建  □在建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州(市)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所属行业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4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主体设备（生产线）名称、规格型号及数量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产能（万吨）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备  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2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昆明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炼铁</w:t>
            </w:r>
          </w:p>
        </w:tc>
        <w:tc>
          <w:tcPr>
            <w:tcW w:w="3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武钢集团昆明钢铁股份有限公司</w:t>
            </w:r>
          </w:p>
        </w:tc>
        <w:tc>
          <w:tcPr>
            <w:tcW w:w="4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拟建设1座2500m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高炉（或同等产能的FINEX非高炉炼铁系统）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213</w:t>
            </w:r>
          </w:p>
        </w:tc>
        <w:tc>
          <w:tcPr>
            <w:tcW w:w="2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新（改、扩）建项目</w:t>
            </w: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计划于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2023年底建成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29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炼钢</w:t>
            </w:r>
          </w:p>
        </w:tc>
        <w:tc>
          <w:tcPr>
            <w:tcW w:w="3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拟建设2座120吨转炉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280（普钢）</w:t>
            </w:r>
          </w:p>
        </w:tc>
        <w:tc>
          <w:tcPr>
            <w:tcW w:w="25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E57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sak</dc:creator>
  <cp:lastModifiedBy>李琳</cp:lastModifiedBy>
  <dcterms:modified xsi:type="dcterms:W3CDTF">2017-12-26T08:59:53Z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