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AD" w:rsidRDefault="00EE58E6"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</w:p>
    <w:p w:rsidR="00345FAD" w:rsidRDefault="00EE58E6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云南永钢钢铁集团巨利达钢铁有限公司转型升级改造项目</w:t>
      </w:r>
      <w:r>
        <w:rPr>
          <w:rFonts w:eastAsia="黑体"/>
          <w:sz w:val="32"/>
          <w:szCs w:val="32"/>
        </w:rPr>
        <w:t>产能置换方案</w:t>
      </w:r>
    </w:p>
    <w:tbl>
      <w:tblPr>
        <w:tblW w:w="14385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53"/>
        <w:gridCol w:w="660"/>
        <w:gridCol w:w="445"/>
        <w:gridCol w:w="3065"/>
        <w:gridCol w:w="1087"/>
        <w:gridCol w:w="1395"/>
        <w:gridCol w:w="1770"/>
        <w:gridCol w:w="683"/>
        <w:gridCol w:w="922"/>
        <w:gridCol w:w="3060"/>
      </w:tblGrid>
      <w:tr w:rsidR="00345FAD">
        <w:trPr>
          <w:trHeight w:val="47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淘汰项目情况</w:t>
            </w:r>
          </w:p>
        </w:tc>
      </w:tr>
      <w:tr w:rsidR="00345FAD">
        <w:trPr>
          <w:trHeight w:val="57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州</w:t>
            </w:r>
            <w:r>
              <w:rPr>
                <w:b/>
                <w:color w:val="000000"/>
                <w:kern w:val="0"/>
                <w:sz w:val="22"/>
              </w:rPr>
              <w:t>(</w:t>
            </w:r>
            <w:r>
              <w:rPr>
                <w:b/>
                <w:color w:val="000000"/>
                <w:kern w:val="0"/>
                <w:sz w:val="22"/>
              </w:rPr>
              <w:t>市</w:t>
            </w:r>
            <w:r>
              <w:rPr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EE58E6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（拟）淘汰时间</w:t>
            </w:r>
          </w:p>
        </w:tc>
      </w:tr>
      <w:tr w:rsidR="00345FAD">
        <w:trPr>
          <w:trHeight w:val="31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AD" w:rsidRDefault="00345FAD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345FAD">
        <w:trPr>
          <w:trHeight w:val="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炼钢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云南永钢钢铁集团巨利达钢铁有限公司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35t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电炉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（普钢）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left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2018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12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31</w:t>
            </w:r>
            <w:r>
              <w:rPr>
                <w:rFonts w:eastAsia="仿宋"/>
                <w:sz w:val="24"/>
                <w:szCs w:val="24"/>
              </w:rPr>
              <w:t>日前淘汰，</w:t>
            </w:r>
            <w:proofErr w:type="gramStart"/>
            <w:r>
              <w:rPr>
                <w:rFonts w:eastAsia="仿宋"/>
                <w:color w:val="000000"/>
                <w:sz w:val="24"/>
                <w:szCs w:val="24"/>
              </w:rPr>
              <w:t>若项目</w:t>
            </w:r>
            <w:proofErr w:type="gramEnd"/>
            <w:r>
              <w:rPr>
                <w:rFonts w:eastAsia="仿宋"/>
                <w:color w:val="000000"/>
                <w:sz w:val="24"/>
                <w:szCs w:val="24"/>
              </w:rPr>
              <w:t>提前建成，将在新建电炉建成投产前淘汰（淘汰产能合计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eastAsia="仿宋"/>
                <w:color w:val="000000"/>
                <w:sz w:val="24"/>
                <w:szCs w:val="24"/>
              </w:rPr>
              <w:t>0</w:t>
            </w:r>
            <w:r>
              <w:rPr>
                <w:rFonts w:eastAsia="仿宋"/>
                <w:color w:val="000000"/>
                <w:sz w:val="24"/>
                <w:szCs w:val="24"/>
              </w:rPr>
              <w:t>万吨，本方案使用产能指标</w:t>
            </w:r>
            <w:r>
              <w:rPr>
                <w:rFonts w:eastAsia="仿宋"/>
                <w:color w:val="00000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sz w:val="24"/>
                <w:szCs w:val="24"/>
              </w:rPr>
              <w:t>万吨）。</w:t>
            </w:r>
          </w:p>
        </w:tc>
      </w:tr>
      <w:tr w:rsidR="00345FAD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EE58E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曲靖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AD" w:rsidRDefault="00345FA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云南曲靖钢铁集团巨利达钢铁有限公司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50t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电炉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（普钢，</w:t>
            </w:r>
            <w:r>
              <w:rPr>
                <w:rFonts w:eastAsia="仿宋"/>
                <w:color w:val="000000"/>
                <w:sz w:val="24"/>
                <w:szCs w:val="24"/>
              </w:rPr>
              <w:t>本</w:t>
            </w:r>
            <w:r>
              <w:rPr>
                <w:rFonts w:eastAsia="仿宋"/>
                <w:color w:val="000000"/>
                <w:sz w:val="24"/>
                <w:szCs w:val="24"/>
              </w:rPr>
              <w:t>方案</w:t>
            </w:r>
            <w:r>
              <w:rPr>
                <w:rFonts w:eastAsia="仿宋"/>
                <w:color w:val="000000"/>
                <w:sz w:val="24"/>
                <w:szCs w:val="24"/>
              </w:rPr>
              <w:t>使用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普钢</w:t>
            </w:r>
            <w:r>
              <w:rPr>
                <w:rFonts w:eastAsia="仿宋"/>
                <w:color w:val="000000"/>
                <w:sz w:val="24"/>
                <w:szCs w:val="24"/>
              </w:rPr>
              <w:t>产能指标</w:t>
            </w:r>
            <w:r>
              <w:rPr>
                <w:rFonts w:eastAsia="仿宋"/>
                <w:color w:val="000000"/>
                <w:sz w:val="24"/>
                <w:szCs w:val="24"/>
              </w:rPr>
              <w:t>30</w:t>
            </w:r>
            <w:r>
              <w:rPr>
                <w:rFonts w:eastAsia="仿宋"/>
                <w:color w:val="000000"/>
                <w:sz w:val="24"/>
                <w:szCs w:val="24"/>
              </w:rPr>
              <w:t>万吨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AD" w:rsidRDefault="00345FAD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345FAD" w:rsidRPr="00EE58E6" w:rsidTr="00EE58E6">
        <w:trPr>
          <w:trHeight w:val="83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建设项目情况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新（改、扩）建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□在建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45FAD">
        <w:trPr>
          <w:trHeight w:val="754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州</w:t>
            </w:r>
            <w:r>
              <w:rPr>
                <w:b/>
                <w:color w:val="000000"/>
                <w:kern w:val="0"/>
                <w:sz w:val="22"/>
              </w:rPr>
              <w:t>(</w:t>
            </w:r>
            <w:r>
              <w:rPr>
                <w:b/>
                <w:color w:val="000000"/>
                <w:kern w:val="0"/>
                <w:sz w:val="22"/>
              </w:rPr>
              <w:t>市</w:t>
            </w:r>
            <w:r>
              <w:rPr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kern w:val="0"/>
                <w:sz w:val="22"/>
              </w:rPr>
              <w:t>备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b/>
                <w:color w:val="000000"/>
                <w:kern w:val="0"/>
                <w:sz w:val="22"/>
              </w:rPr>
              <w:t>注</w:t>
            </w:r>
            <w:bookmarkStart w:id="0" w:name="_GoBack"/>
            <w:bookmarkEnd w:id="0"/>
          </w:p>
        </w:tc>
      </w:tr>
      <w:tr w:rsidR="00345FAD">
        <w:trPr>
          <w:trHeight w:val="1235"/>
        </w:trPr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昆明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炼钢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云南永钢钢铁集团巨利达钢铁有限公司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拟建设</w:t>
            </w: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sz w:val="24"/>
                <w:szCs w:val="24"/>
              </w:rPr>
              <w:t>座</w:t>
            </w:r>
            <w:r>
              <w:rPr>
                <w:rFonts w:eastAsia="仿宋"/>
                <w:color w:val="00000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sz w:val="24"/>
                <w:szCs w:val="24"/>
              </w:rPr>
              <w:t>吨电炉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（普钢）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FAD" w:rsidRDefault="00EE58E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新（改、扩）建项目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计划于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年年底前建成</w:t>
            </w:r>
          </w:p>
        </w:tc>
      </w:tr>
    </w:tbl>
    <w:p w:rsidR="00345FAD" w:rsidRDefault="00345FAD">
      <w:pPr>
        <w:rPr>
          <w:rFonts w:eastAsia="仿宋_GB2312"/>
          <w:color w:val="000000"/>
          <w:sz w:val="32"/>
          <w:szCs w:val="32"/>
        </w:rPr>
        <w:sectPr w:rsidR="00345FAD">
          <w:pgSz w:w="16838" w:h="11906" w:orient="landscape"/>
          <w:pgMar w:top="1463" w:right="1440" w:bottom="1803" w:left="1440" w:header="851" w:footer="992" w:gutter="0"/>
          <w:cols w:space="0"/>
          <w:docGrid w:type="lines" w:linePitch="312"/>
        </w:sectPr>
      </w:pPr>
    </w:p>
    <w:p w:rsidR="00345FAD" w:rsidRDefault="00345FAD"/>
    <w:sectPr w:rsidR="00345F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AD"/>
    <w:rsid w:val="00345FAD"/>
    <w:rsid w:val="00EE58E6"/>
    <w:rsid w:val="01AA3D5C"/>
    <w:rsid w:val="3A8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6DD501-9039-4D7F-9349-88A1568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Windows 用户</cp:lastModifiedBy>
  <cp:revision>2</cp:revision>
  <dcterms:created xsi:type="dcterms:W3CDTF">2014-10-29T12:08:00Z</dcterms:created>
  <dcterms:modified xsi:type="dcterms:W3CDTF">2018-01-02T06:22:00Z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