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仿宋_GBK" w:cs="方正仿宋_GBK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color w:val="auto"/>
          <w:sz w:val="44"/>
          <w:szCs w:val="44"/>
        </w:rPr>
      </w:pPr>
      <w:r>
        <w:rPr>
          <w:rFonts w:hint="eastAsia" w:ascii="宋体" w:hAnsi="宋体" w:eastAsia="方正小标宋_GBK" w:cs="方正小标宋_GBK"/>
          <w:color w:val="auto"/>
          <w:sz w:val="44"/>
          <w:szCs w:val="44"/>
          <w:lang w:eastAsia="zh-CN"/>
        </w:rPr>
        <w:t>云南</w:t>
      </w:r>
      <w:r>
        <w:rPr>
          <w:rFonts w:hint="eastAsia" w:ascii="宋体" w:hAnsi="宋体" w:eastAsia="方正小标宋_GBK" w:cs="方正小标宋_GBK"/>
          <w:color w:val="auto"/>
          <w:sz w:val="44"/>
          <w:szCs w:val="44"/>
        </w:rPr>
        <w:t>省制造业单项冠军企业认定标准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云南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省制造业单项冠军企业认定，重点评估企业专业发展、市场竞争、自主创新、经营管理等方面指标。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一、专业发展指标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1.长期专注于产业链某一环节或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某一产品领域。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shd w:val="clear" w:color="auto" w:fill="FFFFFF"/>
        </w:rPr>
        <w:t>截止上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年末，从事相关领域时间达到5年及以上，属于新产品的应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当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达到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年及以上。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2.企业发展稳中向好，近3年平均主营业务收入须达到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亿元及以上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工业和信息化部认定的专精特新“小巨人”企业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不受此限制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二、市场竞争指标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1.申请产品（生产性服务）市场占有率位居全国前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或者全省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第1位（全省第1位应当同时达到全国前10位）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2.申请产品质量精良，生产技术或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制造工艺国内先进，关键性能指标处于国内同类产品领先水平，主导产品能耗达到行业能耗限额标准先进值。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3.重视并实施国际化经营和品牌战略，建立完善的品牌培育体系并取得良好成效。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三、自主创新指标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1.重视技术和产品创新，拥有高水平研发机构，研发投入强度达到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国内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行业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平均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水平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且保持较快增长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2.拥有核心自主知识产权，国际、国内专利数量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国内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行业领先，积极参与制定国际、国家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行业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和地方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3.科技成果转化成效明显，相关知识产权已实际应用并产生经济效益。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四、经营管理指标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1.经营业绩优秀，主营业务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收入或者利润国内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行业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领先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2.管理体系系统完善，具有健全的财务、知识产权、技术标准、质量保证和安全生产等管理制度。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highlight w:val="yellow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五、</w:t>
      </w:r>
      <w:r>
        <w:rPr>
          <w:rFonts w:hint="eastAsia" w:ascii="宋体" w:hAnsi="宋体" w:eastAsia="方正黑体_GBK" w:cs="方正黑体_GBK"/>
          <w:color w:val="auto"/>
          <w:sz w:val="32"/>
          <w:szCs w:val="32"/>
          <w:highlight w:val="none"/>
        </w:rPr>
        <w:t>加分项指标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1.注重产业基础再造和重大技术研究，担当参与“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填补空白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”“卡脖子”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等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技术攻关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和产业化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项目，提高制造业国产化替代率。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2.实施智能化改造和数字化转型行动，加快绿色低碳高质量发展，推动工业设计赋能，发展服务型制造，行业引领作用明显。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3.居于全省重点产业链关键环节，积极参与制造业强链补链行动，提高产业链韧性和安全性贡献突出。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4.扩大创新资源开发共享，带动产业链上下游、中小企业融通发展，在先进制造业产业集群中发挥骨干作用。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sectPr>
          <w:pgSz w:w="11900" w:h="16838"/>
          <w:pgMar w:top="1440" w:right="1531" w:bottom="1757" w:left="1531" w:header="850" w:footer="1417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获得国家级、省级相关部门认定的奖项、荣誉。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仿宋_GBK" w:cs="方正仿宋_GBK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color w:val="auto"/>
          <w:sz w:val="44"/>
          <w:szCs w:val="44"/>
        </w:rPr>
      </w:pPr>
      <w:r>
        <w:rPr>
          <w:rFonts w:hint="eastAsia" w:ascii="宋体" w:hAnsi="宋体" w:eastAsia="方正小标宋_GBK" w:cs="方正小标宋_GBK"/>
          <w:color w:val="auto"/>
          <w:sz w:val="44"/>
          <w:szCs w:val="44"/>
        </w:rPr>
        <w:t>部分指标和要求说明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（一）指标中如对期限无特殊说明，一般使用企业近1年的年度数据，具体定义为：指企业上一完整会计年度，以企业上一年度审计报告期末数为准。对于存在子公司或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母公司的企业，按财政部印发的《企业会计准则》有关规定执行。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（二）所称“重大安全（含网络安全、数据安全、安全保密）、质量、环境污染等事故”是指产品安全、生产安全、工程质量安全、环境保护、网络安全等各级监管部门，依据《中华人民共和国安全生产法》《中华人民共和国环境保护法》《中华人民共和国网络安全法》《中华人民共和国数据安全法》《生产安全事故报告和调查处理条例》等法律法规，最高人民法院、最高人民检察院司法解释，部门规章以及地方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性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法规等出具的判定意见。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（三）所称“专精特新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‘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小巨人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’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企业”，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为工业和信息化部认定的专精特新“小巨人”企业，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须在有效期内。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（四）所称“产品（生产性服务）市场占有率”，可通过企业自证或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其他方式佐证。产品类别原则上按照《统计用产品分类目录》8位或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者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10位代码界定，生产性服务类别原则上按照《生产性服务业统计分类（2019）》中“小类”界定，难以准确归入的应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当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符合行业普遍认可的惯例。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（五）所称“科技成果转化成效”，指企业科技成果转化应用情况以及科技创新收入占营业收入情况。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  <w:sectPr>
          <w:pgSz w:w="11900" w:h="16838"/>
          <w:pgMar w:top="1440" w:right="1531" w:bottom="1757" w:left="1531" w:header="850" w:footer="1417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（六）所称“被列入经营异常名录”以国家企业信用信息公示系统</w:t>
      </w:r>
      <w:r>
        <w:rPr>
          <w:rFonts w:hint="eastAsia" w:ascii="宋体" w:hAnsi="宋体" w:eastAsia="方正仿宋_GBK" w:cs="方正仿宋_GBK"/>
          <w:color w:val="auto"/>
          <w:spacing w:val="-20"/>
          <w:sz w:val="32"/>
          <w:szCs w:val="32"/>
        </w:rPr>
        <w:t>（http://www.gsxt.gov.cn）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查询结果为准；所称“严重失信主体名单”以信用中国</w:t>
      </w:r>
      <w:r>
        <w:rPr>
          <w:rFonts w:hint="eastAsia" w:ascii="宋体" w:hAnsi="宋体" w:eastAsia="方正仿宋_GBK" w:cs="方正仿宋_GBK"/>
          <w:color w:val="auto"/>
          <w:spacing w:val="-20"/>
          <w:sz w:val="32"/>
          <w:szCs w:val="32"/>
        </w:rPr>
        <w:t>（http://www.creditchina.gov.cn）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查询结果为准。</w:t>
      </w:r>
    </w:p>
    <w:p>
      <w:pPr>
        <w:jc w:val="left"/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宋体" w:hAnsi="宋体" w:eastAsia="方正黑体_GBK" w:cs="方正黑体_GBK"/>
          <w:color w:val="auto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宋体" w:hAnsi="宋体" w:eastAsia="方正仿宋_GBK" w:cs="方正仿宋_GBK"/>
          <w:color w:val="auto"/>
          <w:sz w:val="44"/>
          <w:szCs w:val="44"/>
        </w:rPr>
      </w:pPr>
    </w:p>
    <w:p>
      <w:pPr>
        <w:snapToGrid w:val="0"/>
        <w:jc w:val="center"/>
        <w:rPr>
          <w:rFonts w:hint="eastAsia" w:ascii="宋体" w:hAnsi="宋体" w:eastAsia="方正小标宋_GBK" w:cs="方正小标宋_GBK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方正小标宋_GBK" w:cs="方正小标宋_GBK"/>
          <w:color w:val="auto"/>
          <w:sz w:val="44"/>
          <w:szCs w:val="44"/>
          <w:highlight w:val="none"/>
          <w:lang w:eastAsia="zh-CN"/>
        </w:rPr>
        <w:t>云南省</w:t>
      </w:r>
      <w:r>
        <w:rPr>
          <w:rFonts w:hint="eastAsia" w:ascii="宋体" w:hAnsi="宋体" w:eastAsia="方正小标宋_GBK" w:cs="方正小标宋_GBK"/>
          <w:color w:val="auto"/>
          <w:sz w:val="44"/>
          <w:szCs w:val="44"/>
          <w:highlight w:val="none"/>
        </w:rPr>
        <w:t>制造业单项冠军</w:t>
      </w:r>
      <w:r>
        <w:rPr>
          <w:rFonts w:hint="eastAsia" w:ascii="宋体" w:hAnsi="宋体" w:eastAsia="方正小标宋_GBK" w:cs="方正小标宋_GBK"/>
          <w:color w:val="auto"/>
          <w:sz w:val="44"/>
          <w:szCs w:val="44"/>
          <w:highlight w:val="none"/>
          <w:lang w:eastAsia="zh-CN"/>
        </w:rPr>
        <w:t>企业申请书</w:t>
      </w:r>
    </w:p>
    <w:p>
      <w:pPr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企业名称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 w:cs="方正仿宋_GBK"/>
          <w:sz w:val="32"/>
          <w:szCs w:val="32"/>
        </w:rPr>
        <w:t>盖章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0"/>
          <w:u w:val="single" w:color="000000"/>
          <w:lang w:val="en-US" w:eastAsia="zh-CN"/>
        </w:rPr>
        <w:t xml:space="preserve">                        </w:t>
      </w:r>
      <w:r>
        <w:rPr>
          <w:rFonts w:hint="eastAsia" w:ascii="宋体" w:hAnsi="宋体" w:eastAsia="方正仿宋_GBK" w:cs="方正仿宋_GBK"/>
          <w:color w:val="FFFFFF"/>
          <w:sz w:val="30"/>
          <w:u w:val="single" w:color="000000"/>
          <w:lang w:eastAsia="zh-CN"/>
        </w:rPr>
        <w:t>，</w:t>
      </w:r>
      <w:r>
        <w:rPr>
          <w:rFonts w:hint="eastAsia" w:ascii="宋体" w:hAnsi="宋体" w:eastAsia="方正仿宋_GBK" w:cs="方正仿宋_GBK"/>
          <w:sz w:val="30"/>
          <w:u w:val="single" w:color="000000"/>
        </w:rPr>
        <w:t xml:space="preserve">    </w:t>
      </w:r>
      <w:r>
        <w:rPr>
          <w:rFonts w:hint="eastAsia" w:ascii="宋体" w:hAnsi="宋体" w:eastAsia="方正仿宋_GBK" w:cs="方正仿宋_GBK"/>
          <w:sz w:val="30"/>
          <w:u w:val="single" w:color="000000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0"/>
          <w:u w:val="single" w:color="000000"/>
        </w:rPr>
        <w:t xml:space="preserve">     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方正仿宋_GBK" w:cs="方正仿宋_GBK"/>
          <w:sz w:val="30"/>
          <w:u w:val="single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申  请  类  型</w:t>
      </w:r>
      <w:r>
        <w:rPr>
          <w:rFonts w:hint="eastAsia" w:ascii="宋体" w:hAnsi="宋体" w:eastAsia="方正仿宋_GBK" w:cs="方正仿宋_GBK"/>
          <w:sz w:val="30"/>
          <w:u w:val="single"/>
        </w:rPr>
        <w:t xml:space="preserve">   </w:t>
      </w:r>
      <w:r>
        <w:rPr>
          <w:rFonts w:hint="eastAsia" w:ascii="宋体" w:hAnsi="宋体" w:eastAsia="方正仿宋_GBK" w:cs="方正仿宋_GBK"/>
          <w:sz w:val="30"/>
          <w:u w:val="single"/>
          <w:lang w:val="en-US" w:eastAsia="zh-CN"/>
        </w:rPr>
        <w:t xml:space="preserve">   </w:t>
      </w:r>
      <w:r>
        <w:rPr>
          <w:rFonts w:hint="eastAsia" w:ascii="宋体" w:hAnsi="宋体" w:eastAsia="方正仿宋_GBK" w:cs="方正仿宋_GBK"/>
          <w:sz w:val="30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>□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eastAsia="zh-CN"/>
        </w:rPr>
        <w:t>新申请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□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eastAsia="zh-CN"/>
        </w:rPr>
        <w:t>复核</w:t>
      </w:r>
      <w:r>
        <w:rPr>
          <w:rFonts w:hint="eastAsia" w:ascii="宋体" w:hAnsi="宋体" w:eastAsia="方正仿宋_GBK" w:cs="方正仿宋_GBK"/>
          <w:sz w:val="30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申  请  时  间</w:t>
      </w:r>
      <w:r>
        <w:rPr>
          <w:rFonts w:hint="eastAsia" w:ascii="宋体" w:hAnsi="宋体" w:eastAsia="方正仿宋_GBK" w:cs="方正仿宋_GBK"/>
          <w:sz w:val="30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方正仿宋_GBK" w:cs="方正仿宋_GBK"/>
          <w:sz w:val="30"/>
          <w:u w:val="single"/>
        </w:rPr>
        <w:t xml:space="preserve">       </w:t>
      </w:r>
      <w:r>
        <w:rPr>
          <w:rFonts w:hint="eastAsia" w:ascii="宋体" w:hAnsi="宋体" w:eastAsia="方正仿宋_GBK" w:cs="方正仿宋_GBK"/>
          <w:sz w:val="30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推荐单位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 w:cs="方正仿宋_GBK"/>
          <w:sz w:val="32"/>
          <w:szCs w:val="32"/>
        </w:rPr>
        <w:t>盖章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0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方正仿宋_GBK" w:cs="方正仿宋_GBK"/>
          <w:sz w:val="30"/>
          <w:u w:val="single"/>
        </w:rPr>
        <w:t xml:space="preserve">           </w:t>
      </w:r>
    </w:p>
    <w:p>
      <w:pPr>
        <w:spacing w:line="712" w:lineRule="exact"/>
        <w:jc w:val="center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</w:p>
    <w:p>
      <w:pPr>
        <w:spacing w:line="712" w:lineRule="exact"/>
        <w:jc w:val="both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云南省工业和信息化厅</w:t>
      </w:r>
    </w:p>
    <w:p>
      <w:pPr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  <w:sectPr>
          <w:pgSz w:w="11900" w:h="16838"/>
          <w:pgMar w:top="1440" w:right="1531" w:bottom="1757" w:left="1531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sz w:val="44"/>
          <w:szCs w:val="44"/>
        </w:rPr>
        <w:t>填报说明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一、本申请书为企业申请云南省制造业单项冠军企业填写。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推荐单位为申请企业法人注册所在地州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市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工业和信息化主管部门。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三、申请企业应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当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根据实际情况认真填写各个表项。企业填写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细分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产品时应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当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参照国家统计局《统计用产品分类目录》中的产品分类。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四、申请企业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应当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根据单项冠军主要条件，在申请书后附相关证明材料，企业填报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细分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产品的市场占有率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应当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附相关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说明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材料，电子版的材料自行扫描附上。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五、提交材料包括申请书纸质材料一式二份和电子文本。</w:t>
      </w:r>
      <w:r>
        <w:rPr>
          <w:rFonts w:hint="eastAsia" w:ascii="宋体" w:hAnsi="宋体" w:eastAsia="方正仿宋_GBK" w:cs="方正仿宋_GBK"/>
          <w:color w:val="auto"/>
          <w:sz w:val="32"/>
        </w:rPr>
        <w:t>申请书填报项目页面不足时，可另附页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六、纸质材料请使用A4纸双面印刷，装订平整，采用普通纸质材料作为封面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3"/>
        <w:rPr>
          <w:rFonts w:hint="eastAsia" w:ascii="宋体" w:hAnsi="宋体" w:eastAsia="方正仿宋_GBK" w:cs="方正仿宋_GBK"/>
          <w:lang w:val="en-US" w:eastAsia="zh-CN"/>
        </w:rPr>
      </w:pPr>
    </w:p>
    <w:p>
      <w:pPr>
        <w:pStyle w:val="5"/>
        <w:rPr>
          <w:rFonts w:hint="eastAsia" w:ascii="宋体" w:hAnsi="宋体" w:eastAsia="方正仿宋_GBK" w:cs="方正仿宋_GBK"/>
          <w:lang w:val="en-US" w:eastAsia="zh-CN"/>
        </w:rPr>
      </w:pPr>
    </w:p>
    <w:p>
      <w:pPr>
        <w:pStyle w:val="3"/>
        <w:rPr>
          <w:rFonts w:hint="eastAsia" w:ascii="宋体" w:hAnsi="宋体" w:eastAsia="方正仿宋_GBK" w:cs="方正仿宋_GBK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87"/>
        <w:gridCol w:w="823"/>
        <w:gridCol w:w="806"/>
        <w:gridCol w:w="395"/>
        <w:gridCol w:w="1183"/>
        <w:gridCol w:w="355"/>
        <w:gridCol w:w="643"/>
        <w:gridCol w:w="20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kern w:val="0"/>
                <w:sz w:val="24"/>
                <w:szCs w:val="24"/>
                <w:highlight w:val="none"/>
              </w:rPr>
              <w:t>一、企业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基本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称</w:t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188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33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讯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地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址</w:t>
            </w:r>
          </w:p>
        </w:tc>
        <w:tc>
          <w:tcPr>
            <w:tcW w:w="188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邮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编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33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注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册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地</w:t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州（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市）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县（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3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注册时间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年份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注册资本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（万元）</w:t>
            </w:r>
          </w:p>
        </w:tc>
        <w:tc>
          <w:tcPr>
            <w:tcW w:w="17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33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代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表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1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33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东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实际</w:t>
            </w:r>
          </w:p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控制人</w:t>
            </w: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国籍</w:t>
            </w:r>
          </w:p>
        </w:tc>
        <w:tc>
          <w:tcPr>
            <w:tcW w:w="11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联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系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6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行政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负责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部门联系电话</w:t>
            </w: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69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E-mail</w:t>
            </w:r>
          </w:p>
        </w:tc>
        <w:tc>
          <w:tcPr>
            <w:tcW w:w="1195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37" w:type="pct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官方网站地址</w:t>
            </w:r>
          </w:p>
        </w:tc>
        <w:tc>
          <w:tcPr>
            <w:tcW w:w="3662" w:type="pct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所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属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行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业</w:t>
            </w:r>
            <w:r>
              <w:rPr>
                <w:rStyle w:val="8"/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footnoteReference w:id="0"/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2位数代码及名称：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具体细分领域</w:t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4位数代码及名称：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类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型</w:t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□国有     □合资（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请勾选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与港澳台合资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>与其他外资合资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）     □民营  □混合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 xml:space="preserve"> 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shd w:val="clear" w:color="auto" w:fill="FFFFFF"/>
                <w:lang w:eastAsia="zh-CN"/>
              </w:rPr>
              <w:t>独资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请勾选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港澳台独资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>其他外资独资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同集团内是否已有企业被认定为制造业单项冠军企业及相关情况</w:t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lang w:eastAsia="zh-CN"/>
              </w:rPr>
              <w:t>□否</w:t>
            </w:r>
            <w:r>
              <w:rPr>
                <w:rFonts w:hint="eastAsia" w:ascii="宋体" w:hAnsi="宋体" w:eastAsia="方正仿宋_GBK" w:cs="方正仿宋_GBK"/>
                <w:color w:val="auto"/>
              </w:rPr>
              <w:t xml:space="preserve">     □</w:t>
            </w:r>
            <w:r>
              <w:rPr>
                <w:rFonts w:hint="eastAsia" w:ascii="宋体" w:hAnsi="宋体" w:eastAsia="方正仿宋_GBK" w:cs="方正仿宋_GBK"/>
                <w:color w:val="auto"/>
                <w:lang w:eastAsia="zh-CN"/>
              </w:rPr>
              <w:t>是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lang w:eastAsia="zh-CN"/>
              </w:rPr>
              <w:t>国家级或省级：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lang w:eastAsia="zh-CN"/>
              </w:rPr>
              <w:t>企业名称</w:t>
            </w:r>
            <w:r>
              <w:rPr>
                <w:rFonts w:hint="eastAsia" w:ascii="宋体" w:hAnsi="宋体" w:eastAsia="方正仿宋_GBK" w:cs="方正仿宋_GBK"/>
                <w:color w:val="auto"/>
                <w:lang w:val="en-US" w:eastAsia="zh-CN"/>
              </w:rPr>
              <w:t xml:space="preserve">和产品名称：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是否有效期内专精特新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小巨人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企业</w:t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 xml:space="preserve">是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第    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33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1268" w:leftChars="104" w:hanging="1050" w:hangingChars="500"/>
              <w:jc w:val="center"/>
              <w:rPr>
                <w:rFonts w:hint="eastAsia" w:ascii="宋体" w:hAnsi="宋体" w:eastAsia="方正仿宋_GBK" w:cs="方正仿宋_GBK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上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情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况</w:t>
            </w:r>
          </w:p>
        </w:tc>
        <w:tc>
          <w:tcPr>
            <w:tcW w:w="36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方正仿宋_GBK" w:cs="方正仿宋_GBK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lang w:eastAsia="zh-CN"/>
              </w:rPr>
              <w:t>□未上市□有</w:t>
            </w:r>
            <w:r>
              <w:rPr>
                <w:rFonts w:hint="eastAsia" w:ascii="宋体" w:hAnsi="宋体" w:eastAsia="方正仿宋_GBK" w:cs="方正仿宋_GBK"/>
                <w:color w:val="auto"/>
                <w:lang w:val="en-US" w:eastAsia="zh-CN"/>
              </w:rPr>
              <w:t>上</w:t>
            </w:r>
            <w:r>
              <w:rPr>
                <w:rFonts w:hint="eastAsia" w:ascii="宋体" w:hAnsi="宋体" w:eastAsia="方正仿宋_GBK" w:cs="方正仿宋_GBK"/>
                <w:color w:val="auto"/>
                <w:lang w:eastAsia="zh-CN"/>
              </w:rPr>
              <w:t>市计划□已上市（</w:t>
            </w:r>
            <w:r>
              <w:rPr>
                <w:rFonts w:hint="eastAsia" w:ascii="宋体" w:hAnsi="宋体" w:eastAsia="方正仿宋_GBK" w:cs="方正仿宋_GBK"/>
                <w:color w:val="auto"/>
                <w:lang w:val="en-US" w:eastAsia="zh-CN"/>
              </w:rPr>
              <w:t xml:space="preserve">股票代码：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none"/>
                <w:lang w:val="en-US" w:eastAsia="zh-CN"/>
              </w:rPr>
              <w:t xml:space="preserve">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</w:rPr>
              <w:t>二、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</w:rPr>
              <w:t>经济效益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和经营情况（近三年）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重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要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指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标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营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业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收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入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其中：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主营业务收入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主营业务收入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增长率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净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利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润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总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额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净利润增长率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资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总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额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资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产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负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债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率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上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缴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税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金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万元产值能耗</w:t>
            </w:r>
          </w:p>
          <w:p>
            <w:pP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（吨标准煤/万元）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全职员工数量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（缴纳社保）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其中：研发人员数量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804" w:type="pct"/>
            <w:gridSpan w:val="8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其中：拥有硕士及以上学历员工数量（截至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申报上一年度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804" w:type="pct"/>
            <w:gridSpan w:val="8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其中：拥有高级及以上职称（截至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申报上一年度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804" w:type="pct"/>
            <w:gridSpan w:val="8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其中：拥有高级及以上职业技能等级（截至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申报上一年度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000" w:type="pct"/>
            <w:gridSpan w:val="9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三、专业化发展情况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申请产品名称</w:t>
            </w:r>
            <w:r>
              <w:rPr>
                <w:rStyle w:val="8"/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footnoteReference w:id="1"/>
            </w:r>
          </w:p>
        </w:tc>
        <w:tc>
          <w:tcPr>
            <w:tcW w:w="956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3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申请产品类别</w:t>
            </w:r>
            <w:r>
              <w:rPr>
                <w:rStyle w:val="8"/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footnoteReference w:id="2"/>
            </w:r>
          </w:p>
        </w:tc>
        <w:tc>
          <w:tcPr>
            <w:tcW w:w="1571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是否新产品</w:t>
            </w:r>
            <w:r>
              <w:rPr>
                <w:rStyle w:val="8"/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footnoteReference w:id="3"/>
            </w:r>
          </w:p>
        </w:tc>
        <w:tc>
          <w:tcPr>
            <w:tcW w:w="956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3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新产品类型</w:t>
            </w:r>
            <w:r>
              <w:rPr>
                <w:rStyle w:val="8"/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footnoteReference w:id="4"/>
            </w:r>
          </w:p>
        </w:tc>
        <w:tc>
          <w:tcPr>
            <w:tcW w:w="1571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产品海关编码</w:t>
            </w:r>
            <w:r>
              <w:rPr>
                <w:rStyle w:val="8"/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footnoteReference w:id="5"/>
            </w:r>
          </w:p>
        </w:tc>
        <w:tc>
          <w:tcPr>
            <w:tcW w:w="3662" w:type="pct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从事申请产品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相关领域时间</w:t>
            </w:r>
          </w:p>
        </w:tc>
        <w:tc>
          <w:tcPr>
            <w:tcW w:w="3662" w:type="pct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起始年份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 xml:space="preserve">年        累计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5000" w:type="pct"/>
            <w:gridSpan w:val="9"/>
            <w:tcBorders>
              <w:top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细分产品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竞争力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重要指标（近三年）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  年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   年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申请产品销售收入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  <w:t>销售数量（单位：）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申请产品销售收入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增长率</w:t>
            </w:r>
          </w:p>
        </w:tc>
        <w:tc>
          <w:tcPr>
            <w:tcW w:w="1188" w:type="pct"/>
            <w:gridSpan w:val="3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278" w:type="pct"/>
            <w:gridSpan w:val="3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195" w:type="pct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申请产品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销售收入占主营业务收入比重</w:t>
            </w:r>
          </w:p>
        </w:tc>
        <w:tc>
          <w:tcPr>
            <w:tcW w:w="1188" w:type="pct"/>
            <w:gridSpan w:val="3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278" w:type="pct"/>
            <w:gridSpan w:val="3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195" w:type="pct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销  售  毛  利  率</w:t>
            </w: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27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申请产品的出口额</w:t>
            </w: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申请产品出口额占申请产品销售收入比重</w:t>
            </w: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278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195" w:type="pc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国内市场占有率排名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省内市场占有率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省内市场占有率排名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市场占有率说明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（1500字内）</w:t>
            </w:r>
          </w:p>
        </w:tc>
        <w:tc>
          <w:tcPr>
            <w:tcW w:w="3662" w:type="pct"/>
            <w:gridSpan w:val="7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firstLine="420" w:firstLineChars="200"/>
              <w:jc w:val="both"/>
              <w:rPr>
                <w:rFonts w:hint="eastAsia" w:ascii="宋体" w:hAnsi="宋体" w:eastAsia="方正仿宋_GBK" w:cs="方正仿宋_GBK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highlight w:val="none"/>
              </w:rPr>
              <w:t>企业</w:t>
            </w:r>
            <w:r>
              <w:rPr>
                <w:rFonts w:hint="eastAsia" w:ascii="宋体" w:hAnsi="宋体" w:eastAsia="方正仿宋_GBK" w:cs="方正仿宋_GBK"/>
                <w:highlight w:val="none"/>
                <w:lang w:eastAsia="zh-CN"/>
              </w:rPr>
              <w:t>应当</w:t>
            </w:r>
            <w:r>
              <w:rPr>
                <w:rFonts w:hint="eastAsia" w:ascii="宋体" w:hAnsi="宋体" w:eastAsia="方正仿宋_GBK" w:cs="方正仿宋_GBK"/>
                <w:highlight w:val="none"/>
              </w:rPr>
              <w:t>提供申请产品国内</w:t>
            </w:r>
            <w:r>
              <w:rPr>
                <w:rFonts w:hint="eastAsia" w:ascii="宋体" w:hAnsi="宋体" w:eastAsia="方正仿宋_GBK" w:cs="方正仿宋_GBK"/>
                <w:highlight w:val="none"/>
                <w:lang w:eastAsia="zh-CN"/>
              </w:rPr>
              <w:t>及省内</w:t>
            </w:r>
            <w:r>
              <w:rPr>
                <w:rFonts w:hint="eastAsia" w:ascii="宋体" w:hAnsi="宋体" w:eastAsia="方正仿宋_GBK" w:cs="方正仿宋_GBK"/>
                <w:highlight w:val="none"/>
              </w:rPr>
              <w:t>市场占有率说明。包括</w:t>
            </w:r>
            <w:r>
              <w:rPr>
                <w:rFonts w:hint="eastAsia" w:ascii="宋体" w:hAnsi="宋体" w:eastAsia="方正仿宋_GBK" w:cs="方正仿宋_GBK"/>
                <w:highlight w:val="none"/>
                <w:lang w:eastAsia="zh-CN"/>
              </w:rPr>
              <w:t>但不限于</w:t>
            </w:r>
            <w:r>
              <w:rPr>
                <w:rFonts w:hint="eastAsia" w:ascii="宋体" w:hAnsi="宋体" w:eastAsia="方正仿宋_GBK" w:cs="方正仿宋_GBK"/>
                <w:highlight w:val="none"/>
              </w:rPr>
              <w:t>：1.合理界定细分市场范围（即企业就该产品进行国内竞争的市场范围）；2.测算细分市场规模（国内、</w:t>
            </w:r>
            <w:r>
              <w:rPr>
                <w:rFonts w:hint="eastAsia" w:ascii="宋体" w:hAnsi="宋体" w:eastAsia="方正仿宋_GBK" w:cs="方正仿宋_GBK"/>
                <w:highlight w:val="none"/>
                <w:lang w:eastAsia="zh-CN"/>
              </w:rPr>
              <w:t>省内</w:t>
            </w:r>
            <w:r>
              <w:rPr>
                <w:rFonts w:hint="eastAsia" w:ascii="宋体" w:hAnsi="宋体" w:eastAsia="方正仿宋_GBK" w:cs="方正仿宋_GBK"/>
                <w:highlight w:val="none"/>
              </w:rPr>
              <w:t>）；3.分析本企业在细分市场的占有率及排名情况；4.简要说明与主要竞争对手的对比情况。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420" w:firstLineChars="200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highlight w:val="none"/>
              </w:rPr>
              <w:t>注：1.上述说明为必须内容，不鼓励由其他第三方出具证明材料，确有出具的，仅作补充参考；2.相关数据来源可包括市场研究报告、行业统计数据、行业龙头及企业内部销售报告等；3.应明确说明相关数据来源，确保数据准确性和可靠性，市场规模、市场占有率推导过程应符合逻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产品获得发达国家或地区权威机构认证情况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3662" w:type="pct"/>
            <w:gridSpan w:val="7"/>
            <w:noWrap w:val="0"/>
            <w:vAlign w:val="center"/>
          </w:tcPr>
          <w:p>
            <w:pPr>
              <w:spacing w:line="360" w:lineRule="exact"/>
              <w:ind w:firstLine="210" w:firstLineChars="100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 xml:space="preserve">□UL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 xml:space="preserve">CSA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 xml:space="preserve">ETL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□GS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                    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（请说明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50字以内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同类产品国内主要生产企业（  年）</w:t>
            </w:r>
          </w:p>
        </w:tc>
        <w:tc>
          <w:tcPr>
            <w:tcW w:w="3662" w:type="pct"/>
            <w:gridSpan w:val="7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第一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第二位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spacing w:line="360" w:lineRule="exact"/>
              <w:jc w:val="left"/>
              <w:rPr>
                <w:rFonts w:hint="default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第三位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第四位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第五位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7" w:type="pct"/>
            <w:gridSpan w:val="2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同类产品省内主要生产企业（  年）</w:t>
            </w:r>
          </w:p>
        </w:tc>
        <w:tc>
          <w:tcPr>
            <w:tcW w:w="3662" w:type="pct"/>
            <w:gridSpan w:val="7"/>
            <w:tcBorders>
              <w:bottom w:val="nil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第一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第二位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  <w:lang w:val="en-US" w:eastAsia="zh-CN"/>
              </w:rPr>
              <w:t>第三位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五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创新能力情况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重要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指标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（近三年）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企业研发经费支出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研发支出占主营业务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收入比重</w:t>
            </w:r>
          </w:p>
        </w:tc>
        <w:tc>
          <w:tcPr>
            <w:tcW w:w="118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发明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专利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（个）</w:t>
            </w:r>
          </w:p>
        </w:tc>
        <w:tc>
          <w:tcPr>
            <w:tcW w:w="1188" w:type="pct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278" w:type="pct"/>
            <w:gridSpan w:val="3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作为牵头单位申请的发明专利（个）</w:t>
            </w:r>
          </w:p>
        </w:tc>
        <w:tc>
          <w:tcPr>
            <w:tcW w:w="1195" w:type="pc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实用新型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专利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（个）</w:t>
            </w:r>
          </w:p>
        </w:tc>
        <w:tc>
          <w:tcPr>
            <w:tcW w:w="1188" w:type="pct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27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外观设计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专利（个）</w:t>
            </w:r>
          </w:p>
        </w:tc>
        <w:tc>
          <w:tcPr>
            <w:tcW w:w="1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参与制定国际标准（个）</w:t>
            </w:r>
          </w:p>
        </w:tc>
        <w:tc>
          <w:tcPr>
            <w:tcW w:w="1188" w:type="pct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278" w:type="pct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牵头制定国际标准（个）</w:t>
            </w:r>
          </w:p>
        </w:tc>
        <w:tc>
          <w:tcPr>
            <w:tcW w:w="1195" w:type="pc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参与制定国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家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88" w:type="pct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278" w:type="pct"/>
            <w:gridSpan w:val="3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牵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头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制定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国家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95" w:type="pc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tcBorders>
              <w:bottom w:val="single" w:color="auto" w:sz="2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88" w:type="pct"/>
            <w:gridSpan w:val="3"/>
            <w:tcBorders>
              <w:left w:val="single" w:color="000000" w:sz="4" w:space="0"/>
              <w:bottom w:val="single" w:color="auto" w:sz="2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278" w:type="pct"/>
            <w:gridSpan w:val="3"/>
            <w:tcBorders>
              <w:left w:val="single" w:color="000000" w:sz="4" w:space="0"/>
              <w:bottom w:val="single" w:color="auto" w:sz="2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牵头制定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95" w:type="pct"/>
            <w:tcBorders>
              <w:left w:val="single" w:color="000000" w:sz="4" w:space="0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  <w:tc>
          <w:tcPr>
            <w:tcW w:w="127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牵头制定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地方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</w:p>
        </w:tc>
        <w:tc>
          <w:tcPr>
            <w:tcW w:w="127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牵头制定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地方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19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研发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机构建设情况</w:t>
            </w:r>
          </w:p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制造业创新中心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 xml:space="preserve">个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技术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创新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中心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工程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技术研究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中心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企业技术中心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工业设计中心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院士专家工作站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 xml:space="preserve">有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重点实验室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 xml:space="preserve">有 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博士后工作站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 xml:space="preserve">有 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其他研发机构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（填写具体名称）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7" w:type="pct"/>
            <w:gridSpan w:val="2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88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综合描述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100字以内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474" w:type="pct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00" w:type="pct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六、经营管理情况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1286" w:type="pct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企业获得的管理体系认证情况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（可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713" w:type="pct"/>
            <w:gridSpan w:val="8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ISO9000质量管理体系认证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 xml:space="preserve"> □ISO14000环境管理体系认证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OHSAS18000职业安全健康管理体系认证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>请说明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30字以内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8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科技领军人才情况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3713" w:type="pct"/>
            <w:gridSpan w:val="8"/>
            <w:noWrap w:val="0"/>
            <w:vAlign w:val="center"/>
          </w:tcPr>
          <w:p>
            <w:pPr>
              <w:widowControl/>
              <w:spacing w:line="320" w:lineRule="exact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院士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国家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重大科学计划和科学工程的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负责人、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首席科学家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全国杰出专业技术人才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其他国家级科技领军人才，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具体为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（30字以内）  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□云南省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科技领军人才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云岭学者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产品所属领域情况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86" w:type="pct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是否属于省级制造业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单项冠军企业申报重点领域</w:t>
            </w:r>
          </w:p>
        </w:tc>
        <w:tc>
          <w:tcPr>
            <w:tcW w:w="3713" w:type="pct"/>
            <w:gridSpan w:val="8"/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  重点领域名称</w:t>
            </w:r>
            <w:r>
              <w:rPr>
                <w:rFonts w:hint="eastAsia" w:ascii="宋体" w:hAnsi="宋体" w:eastAsia="方正仿宋_GBK" w:cs="方正仿宋_GBK"/>
                <w:color w:val="000000"/>
                <w:sz w:val="21"/>
                <w:szCs w:val="22"/>
                <w:highlight w:val="none"/>
                <w:lang w:val="en-US" w:eastAsia="zh-CN"/>
              </w:rPr>
              <w:t>：</w:t>
            </w:r>
            <w:r>
              <w:rPr>
                <w:rFonts w:hint="eastAsia" w:ascii="宋体" w:hAnsi="宋体" w:eastAsia="方正仿宋_GBK" w:cs="方正仿宋_GBK"/>
                <w:color w:val="000000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86" w:type="pct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是否属于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战略性新兴产业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领域</w:t>
            </w:r>
          </w:p>
        </w:tc>
        <w:tc>
          <w:tcPr>
            <w:tcW w:w="3713" w:type="pct"/>
            <w:gridSpan w:val="8"/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  重点产品和服务：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86" w:type="pct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属于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工业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“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六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基”领域</w:t>
            </w:r>
          </w:p>
        </w:tc>
        <w:tc>
          <w:tcPr>
            <w:tcW w:w="3713" w:type="pct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>，请选择：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□核心基础零部件    □核心基础元器件   □关键软件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  <w:jc w:val="center"/>
        </w:trPr>
        <w:tc>
          <w:tcPr>
            <w:tcW w:w="1286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是否在产业链关键领域实现“补短板”“填空白”</w:t>
            </w:r>
          </w:p>
        </w:tc>
        <w:tc>
          <w:tcPr>
            <w:tcW w:w="3713" w:type="pct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如是，请填写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eastAsia="zh-CN"/>
              </w:rPr>
              <w:t>所属产业链：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“补短板”的产品名称：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>或填补国内（国际）空白的领域：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>或替代进口的国外企业（或产品）名称：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lang w:val="en-US" w:eastAsia="zh-CN"/>
              </w:rPr>
              <w:t>具体说明（在细分领域实现关键技术首创等情况，30字以内）：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方正仿宋_GBK" w:cs="方正仿宋_GBK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" w:hRule="atLeast"/>
          <w:jc w:val="center"/>
        </w:trPr>
        <w:tc>
          <w:tcPr>
            <w:tcW w:w="128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带动产业链上下游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发展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情况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300字以内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八、其他情况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0" w:hRule="atLeas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lang w:eastAsia="zh-CN"/>
              </w:rPr>
              <w:t>获得相关部门认定的奖项和荣誉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lang w:eastAsia="zh-CN"/>
              </w:rPr>
              <w:t>（有效期内）</w:t>
            </w:r>
          </w:p>
          <w:p>
            <w:pPr>
              <w:pStyle w:val="3"/>
              <w:jc w:val="center"/>
              <w:rPr>
                <w:rFonts w:hint="eastAsia" w:ascii="宋体" w:hAnsi="宋体" w:eastAsia="方正仿宋_GBK" w:cs="方正仿宋_GBK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1"/>
                <w:szCs w:val="24"/>
                <w:lang w:val="en-US" w:eastAsia="zh-CN" w:bidi="ar-SA"/>
              </w:rPr>
              <w:t>（可多选）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1.科技</w:t>
            </w: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类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1.1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国家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科学技术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进步奖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年份：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二等奖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1.2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国家技术发明奖</w:t>
            </w:r>
          </w:p>
          <w:p>
            <w:pPr>
              <w:widowControl/>
              <w:spacing w:line="320" w:lineRule="exact"/>
              <w:ind w:firstLine="420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年份：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二等奖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1.3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省级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科学技术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进步奖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年份：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特等奖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</w:p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1.4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省级技术发明奖</w:t>
            </w:r>
          </w:p>
          <w:p>
            <w:pPr>
              <w:widowControl/>
              <w:spacing w:line="320" w:lineRule="exact"/>
              <w:ind w:firstLine="420"/>
              <w:rPr>
                <w:rFonts w:hint="eastAsia" w:ascii="宋体" w:hAnsi="宋体" w:eastAsia="方正仿宋_GBK" w:cs="方正仿宋_GBK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年份：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特等奖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一等奖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2.质量品牌</w:t>
            </w: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类</w:t>
            </w:r>
          </w:p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2.1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中国工业大奖</w:t>
            </w:r>
          </w:p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大奖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表彰奖□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 xml:space="preserve">  提名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2.2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中国质量奖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□大奖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表彰奖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□提名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奖</w:t>
            </w:r>
          </w:p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2.3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质量标杆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2.4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中国优秀工业设计奖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金奖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银奖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铜奖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3.省内及其他获奖情况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（请具体说明，30字以内）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</w:rPr>
            </w:pPr>
            <w:r>
              <w:rPr>
                <w:rFonts w:hint="eastAsia" w:ascii="宋体" w:hAnsi="宋体" w:eastAsia="方正仿宋_GBK" w:cs="方正仿宋_GBK"/>
              </w:rPr>
              <w:t>获得相关部门国家级</w:t>
            </w:r>
            <w:r>
              <w:rPr>
                <w:rFonts w:hint="eastAsia" w:ascii="宋体" w:hAnsi="宋体" w:eastAsia="方正仿宋_GBK" w:cs="方正仿宋_GBK"/>
                <w:lang w:eastAsia="zh-CN"/>
              </w:rPr>
              <w:t>或省级</w:t>
            </w:r>
            <w:r>
              <w:rPr>
                <w:rFonts w:hint="eastAsia" w:ascii="宋体" w:hAnsi="宋体" w:eastAsia="方正仿宋_GBK" w:cs="方正仿宋_GBK"/>
              </w:rPr>
              <w:t>项目认定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lang w:eastAsia="zh-CN"/>
              </w:rPr>
              <w:t>（有效期内）</w:t>
            </w:r>
          </w:p>
          <w:p>
            <w:pPr>
              <w:pStyle w:val="3"/>
              <w:jc w:val="center"/>
              <w:rPr>
                <w:rFonts w:hint="eastAsia" w:ascii="宋体" w:hAnsi="宋体" w:eastAsia="方正仿宋_GBK" w:cs="方正仿宋_GBK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1"/>
                <w:szCs w:val="24"/>
                <w:lang w:val="en-US" w:eastAsia="zh-CN" w:bidi="ar-SA"/>
              </w:rPr>
              <w:t>（可多选）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高新技术企业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技术创新示范企业</w:t>
            </w: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（国家级 □  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工业企业知识产权运用试点企业</w:t>
            </w: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（国家级 □  省级 □ ）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智能制造试点示范企业</w:t>
            </w: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（国家级 □  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绿色工厂</w:t>
            </w: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（国家级 □  省级 □ ）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专精特新中小企业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《先进技术产品转化应用目录》入编企业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科技产业金融一体化专项试点</w:t>
            </w:r>
          </w:p>
          <w:p>
            <w:pPr>
              <w:pStyle w:val="3"/>
              <w:widowControl/>
              <w:spacing w:line="320" w:lineRule="exact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15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 w:val="21"/>
                <w:szCs w:val="15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国家首台（套）重大技术装备保险补偿政策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其他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省级及其他获得情况，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50字以内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>）</w:t>
            </w:r>
            <w:r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</w:rPr>
              <w:t xml:space="preserve">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宋体" w:hAnsi="宋体" w:eastAsia="方正仿宋_GBK" w:cs="方正仿宋_GBK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近十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年是否承担过国家重大科技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创新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或国家重大创新平台建设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方正仿宋_GBK" w:cs="方正仿宋_GBK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</w:rPr>
              <w:t>□</w:t>
            </w:r>
            <w:r>
              <w:rPr>
                <w:rFonts w:hint="eastAsia" w:ascii="宋体" w:hAnsi="宋体" w:eastAsia="方正仿宋_GBK" w:cs="方正仿宋_GBK"/>
                <w:lang w:eastAsia="zh-CN"/>
              </w:rPr>
              <w:t>否</w:t>
            </w:r>
            <w:r>
              <w:rPr>
                <w:rFonts w:hint="eastAsia" w:ascii="宋体" w:hAnsi="宋体" w:eastAsia="方正仿宋_GBK" w:cs="方正仿宋_GBK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lang w:val="en-US" w:eastAsia="zh-CN"/>
              </w:rPr>
              <w:t xml:space="preserve">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方正仿宋_GBK" w:cs="方正仿宋_GBK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</w:rPr>
              <w:t>□</w:t>
            </w:r>
            <w:r>
              <w:rPr>
                <w:rFonts w:hint="eastAsia" w:ascii="宋体" w:hAnsi="宋体" w:eastAsia="方正仿宋_GBK" w:cs="方正仿宋_GBK"/>
                <w:lang w:eastAsia="zh-CN"/>
              </w:rPr>
              <w:t>是</w:t>
            </w:r>
            <w:r>
              <w:rPr>
                <w:rFonts w:hint="eastAsia" w:ascii="宋体" w:hAnsi="宋体" w:eastAsia="方正仿宋_GBK" w:cs="方正仿宋_GBK"/>
                <w:lang w:val="en-US" w:eastAsia="zh-CN"/>
              </w:rPr>
              <w:t xml:space="preserve">   如是，请填写</w:t>
            </w:r>
            <w:r>
              <w:rPr>
                <w:rFonts w:hint="eastAsia" w:ascii="宋体" w:hAnsi="宋体" w:eastAsia="方正仿宋_GBK" w:cs="方正仿宋_GBK"/>
                <w:lang w:eastAsia="zh-CN"/>
              </w:rPr>
              <w:t>年份及</w:t>
            </w:r>
            <w:r>
              <w:rPr>
                <w:rFonts w:hint="eastAsia" w:ascii="宋体" w:hAnsi="宋体" w:eastAsia="方正仿宋_GBK" w:cs="方正仿宋_GBK"/>
                <w:lang w:val="en-US" w:eastAsia="zh-CN"/>
              </w:rPr>
              <w:t>名称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（50字以内）</w:t>
            </w:r>
            <w:r>
              <w:rPr>
                <w:rFonts w:hint="eastAsia" w:ascii="宋体" w:hAnsi="宋体" w:eastAsia="方正仿宋_GBK" w:cs="方正仿宋_GBK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3"/>
              <w:widowControl/>
              <w:spacing w:line="320" w:lineRule="exact"/>
              <w:rPr>
                <w:rFonts w:hint="eastAsia" w:ascii="宋体" w:hAnsi="宋体" w:eastAsia="方正仿宋_GBK" w:cs="方正仿宋_GBK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近十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年是否承担过省级科技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创新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或省级创新平台建设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vertAlign w:val="superscript"/>
                <w:lang w:val="en-US" w:eastAsia="zh-CN"/>
              </w:rPr>
              <w:t>7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方正仿宋_GBK" w:cs="方正仿宋_GBK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</w:rPr>
              <w:t>□</w:t>
            </w:r>
            <w:r>
              <w:rPr>
                <w:rFonts w:hint="eastAsia" w:ascii="宋体" w:hAnsi="宋体" w:eastAsia="方正仿宋_GBK" w:cs="方正仿宋_GBK"/>
                <w:lang w:eastAsia="zh-CN"/>
              </w:rPr>
              <w:t>否</w:t>
            </w:r>
            <w:r>
              <w:rPr>
                <w:rFonts w:hint="eastAsia" w:ascii="宋体" w:hAnsi="宋体" w:eastAsia="方正仿宋_GBK" w:cs="方正仿宋_GBK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lang w:val="en-US" w:eastAsia="zh-CN"/>
              </w:rPr>
              <w:t xml:space="preserve">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方正仿宋_GBK" w:cs="方正仿宋_GBK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</w:rPr>
              <w:t>□</w:t>
            </w:r>
            <w:r>
              <w:rPr>
                <w:rFonts w:hint="eastAsia" w:ascii="宋体" w:hAnsi="宋体" w:eastAsia="方正仿宋_GBK" w:cs="方正仿宋_GBK"/>
                <w:lang w:eastAsia="zh-CN"/>
              </w:rPr>
              <w:t>是</w:t>
            </w:r>
            <w:r>
              <w:rPr>
                <w:rFonts w:hint="eastAsia" w:ascii="宋体" w:hAnsi="宋体" w:eastAsia="方正仿宋_GBK" w:cs="方正仿宋_GBK"/>
                <w:lang w:val="en-US" w:eastAsia="zh-CN"/>
              </w:rPr>
              <w:t xml:space="preserve">   如是，请填写</w:t>
            </w:r>
            <w:r>
              <w:rPr>
                <w:rFonts w:hint="eastAsia" w:ascii="宋体" w:hAnsi="宋体" w:eastAsia="方正仿宋_GBK" w:cs="方正仿宋_GBK"/>
                <w:lang w:eastAsia="zh-CN"/>
              </w:rPr>
              <w:t>年份及</w:t>
            </w:r>
            <w:r>
              <w:rPr>
                <w:rFonts w:hint="eastAsia" w:ascii="宋体" w:hAnsi="宋体" w:eastAsia="方正仿宋_GBK" w:cs="方正仿宋_GBK"/>
                <w:lang w:val="en-US" w:eastAsia="zh-CN"/>
              </w:rPr>
              <w:t>名称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>（30字以内）</w:t>
            </w:r>
            <w:r>
              <w:rPr>
                <w:rFonts w:hint="eastAsia" w:ascii="宋体" w:hAnsi="宋体" w:eastAsia="方正仿宋_GBK" w:cs="方正仿宋_GBK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3"/>
              <w:widowControl/>
              <w:spacing w:line="320" w:lineRule="exact"/>
              <w:rPr>
                <w:rFonts w:hint="eastAsia" w:ascii="宋体" w:hAnsi="宋体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exac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核心优势与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特色概括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（5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>00字以内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  <w:p>
            <w:pPr>
              <w:rPr>
                <w:rFonts w:hint="eastAsia" w:ascii="宋体" w:hAnsi="宋体" w:eastAsia="方正仿宋_GBK" w:cs="方正仿宋_GBK"/>
                <w:lang w:val="en-US" w:eastAsia="zh-CN"/>
              </w:rPr>
            </w:pPr>
          </w:p>
          <w:p>
            <w:pPr>
              <w:rPr>
                <w:rFonts w:hint="eastAsia" w:ascii="宋体" w:hAnsi="宋体" w:eastAsia="方正仿宋_GBK" w:cs="方正仿宋_GBK"/>
                <w:lang w:val="en-US" w:eastAsia="zh-CN"/>
              </w:rPr>
            </w:pPr>
          </w:p>
          <w:p>
            <w:pPr>
              <w:rPr>
                <w:rFonts w:hint="eastAsia" w:ascii="宋体" w:hAnsi="宋体" w:eastAsia="方正仿宋_GBK" w:cs="方正仿宋_GBK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方正仿宋_GBK" w:cs="方正仿宋_GBK"/>
                <w:lang w:val="en-US" w:eastAsia="zh-CN"/>
              </w:rPr>
            </w:pP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 w:firstLineChars="0"/>
              <w:jc w:val="left"/>
              <w:rPr>
                <w:rFonts w:hint="eastAsia" w:ascii="宋体" w:hAnsi="宋体" w:eastAsia="方正仿宋_GBK" w:cs="方正仿宋_GBK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9" w:hRule="exac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真实性声明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420" w:firstLineChars="200"/>
              <w:jc w:val="both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以上所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填内容和提交资料均准确、真实、合法、有效、无涉密信息，同时本企业近三年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在环保、质量、安全、诚信经营等方面无重大问题，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本企业愿为此承担有关法律责任。</w:t>
            </w: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法定代表人（签名）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 xml:space="preserve">        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</w:rPr>
              <w:t>（企业公章）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exac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州（市）工业和信息化主管部门推荐意见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必填，须盖章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）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0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exact"/>
          <w:jc w:val="center"/>
        </w:trPr>
        <w:tc>
          <w:tcPr>
            <w:tcW w:w="12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详细情况介绍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（5000字以内，图片不超过5张）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b/>
                <w:bCs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Cs w:val="20"/>
                <w:highlight w:val="none"/>
                <w:lang w:eastAsia="zh-CN"/>
              </w:rPr>
              <w:t>（一）</w:t>
            </w: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szCs w:val="20"/>
                <w:highlight w:val="none"/>
                <w:lang w:eastAsia="zh-CN"/>
              </w:rPr>
              <w:t>专业化发展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highlight w:val="none"/>
                <w:lang w:val="en-US" w:eastAsia="zh-CN"/>
              </w:rPr>
              <w:t>企业基本概况，围绕产业链细分环节领域精耕细作、专业发展情况，</w:t>
            </w:r>
            <w:r>
              <w:rPr>
                <w:rFonts w:hint="eastAsia" w:ascii="宋体" w:hAnsi="宋体" w:eastAsia="方正仿宋_GBK" w:cs="方正仿宋_GBK"/>
                <w:highlight w:val="none"/>
                <w:lang w:eastAsia="zh-CN"/>
              </w:rPr>
              <w:t>产品主要用途、在产业链中的位置</w:t>
            </w:r>
            <w:r>
              <w:rPr>
                <w:rFonts w:hint="eastAsia" w:ascii="宋体" w:hAnsi="宋体" w:eastAsia="方正仿宋_GBK" w:cs="方正仿宋_GBK"/>
                <w:highlight w:val="none"/>
                <w:lang w:val="en-US" w:eastAsia="zh-CN"/>
              </w:rPr>
              <w:t>情况，主要客户群体情况等。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exact"/>
          <w:jc w:val="center"/>
        </w:trPr>
        <w:tc>
          <w:tcPr>
            <w:tcW w:w="1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b/>
                <w:bCs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Cs w:val="20"/>
                <w:highlight w:val="none"/>
                <w:lang w:eastAsia="zh-CN"/>
              </w:rPr>
              <w:t>（二）市场竞争力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Cs w:val="20"/>
                <w:highlight w:val="none"/>
                <w:lang w:val="en-US" w:eastAsia="zh-CN"/>
              </w:rPr>
              <w:t>在国内及省内市场地位情况；产品质量品质、关键性能指标、生产工艺行业水平情况及国内领先水平对比；高端化发展和品牌培育成效；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0"/>
                <w:highlight w:val="none"/>
                <w:shd w:val="clear" w:color="auto" w:fill="FFFFFF"/>
                <w:lang w:val="en-US" w:eastAsia="zh-CN"/>
              </w:rPr>
              <w:t>国内及国际化市场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0"/>
                <w:highlight w:val="none"/>
                <w:lang w:val="en-US" w:eastAsia="zh-CN"/>
              </w:rPr>
              <w:t>经营情况；数字化转型实施情况；绿色低碳发展情况。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exact"/>
          <w:jc w:val="center"/>
        </w:trPr>
        <w:tc>
          <w:tcPr>
            <w:tcW w:w="128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b/>
                <w:bCs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highlight w:val="none"/>
                <w:lang w:eastAsia="zh-CN"/>
              </w:rPr>
              <w:t>（三）创新能力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企业研发机构、研发制度、人才团队、研发投入情况；知识产权积累及运用情况；参与或主导国际国内相关技术、工艺标准制定情况；重要技术或质量奖项等情况。是否属于关键领域补短板及具体情况。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exact"/>
          <w:jc w:val="center"/>
        </w:trPr>
        <w:tc>
          <w:tcPr>
            <w:tcW w:w="12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b/>
                <w:bCs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highlight w:val="none"/>
                <w:lang w:eastAsia="zh-CN"/>
              </w:rPr>
              <w:t>（四）经营管理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highlight w:val="none"/>
                <w:lang w:eastAsia="zh-CN"/>
              </w:rPr>
              <w:t>企业经营</w:t>
            </w:r>
            <w:r>
              <w:rPr>
                <w:rFonts w:hint="eastAsia" w:ascii="宋体" w:hAnsi="宋体" w:eastAsia="方正仿宋_GBK" w:cs="方正仿宋_GBK"/>
                <w:highlight w:val="none"/>
                <w:lang w:val="en-US" w:eastAsia="zh-CN"/>
              </w:rPr>
              <w:t>业绩情况；发展战略、</w:t>
            </w:r>
            <w:r>
              <w:rPr>
                <w:rFonts w:hint="eastAsia" w:ascii="宋体" w:hAnsi="宋体" w:eastAsia="方正仿宋_GBK" w:cs="方正仿宋_GBK"/>
                <w:highlight w:val="none"/>
                <w:lang w:eastAsia="zh-CN"/>
              </w:rPr>
              <w:t>发展愿景、社会责任</w:t>
            </w:r>
            <w:r>
              <w:rPr>
                <w:rFonts w:hint="eastAsia" w:ascii="宋体" w:hAnsi="宋体" w:eastAsia="方正仿宋_GBK" w:cs="方正仿宋_GBK"/>
                <w:highlight w:val="none"/>
                <w:lang w:val="en-US" w:eastAsia="zh-CN"/>
              </w:rPr>
              <w:t>情况；管理体系、管理创新情况；企业文化建设情况等。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exact"/>
          <w:jc w:val="center"/>
        </w:trPr>
        <w:tc>
          <w:tcPr>
            <w:tcW w:w="12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2" w:firstLineChars="20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highlight w:val="none"/>
                <w:lang w:eastAsia="zh-CN"/>
              </w:rPr>
              <w:t>（五）其他情况。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1"/>
                <w:szCs w:val="22"/>
                <w:highlight w:val="none"/>
                <w:lang w:val="en-US" w:eastAsia="zh-CN" w:bidi="ar-SA"/>
              </w:rPr>
              <w:t>承担国家、省级重大项目情况等，带动产业链上下游发展情况，其他特色及需要说明的情况。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4" w:hRule="exact"/>
          <w:jc w:val="center"/>
        </w:trPr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附件</w:t>
            </w:r>
          </w:p>
        </w:tc>
        <w:tc>
          <w:tcPr>
            <w:tcW w:w="37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 xml:space="preserve">包括并不限于以下材料：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1.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营业执照（副本）复印件；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2.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企业申请产品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近三年市场占有率说明的数据来源等佐证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材料；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3.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近三年会计报表和审计报告复印件；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4.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有效专利、核心自主知识产权（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目录及复印件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5.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科技奖项、质量认证及荣誉、品牌荣誉等相关材料及目录（国家级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、省级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提供复印件，其他级别只提供目录）；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6.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《信用信息报告》（信用中国网站查询）；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7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val="en-US" w:eastAsia="zh-CN"/>
              </w:rPr>
              <w:t xml:space="preserve">. 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企业认为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  <w:lang w:eastAsia="zh-CN"/>
              </w:rPr>
              <w:t>应当</w:t>
            </w:r>
            <w:r>
              <w:rPr>
                <w:rFonts w:hint="eastAsia" w:ascii="宋体" w:hAnsi="宋体" w:eastAsia="方正仿宋_GBK" w:cs="方正仿宋_GBK"/>
                <w:color w:val="auto"/>
                <w:highlight w:val="none"/>
              </w:rPr>
              <w:t>提供的其他材料。</w:t>
            </w:r>
          </w:p>
        </w:tc>
      </w:tr>
    </w:tbl>
    <w:p>
      <w:pPr>
        <w:pStyle w:val="4"/>
        <w:snapToGrid w:val="0"/>
      </w:pPr>
      <w:r>
        <w:rPr>
          <w:rFonts w:hint="eastAsia" w:ascii="宋体" w:hAnsi="宋体" w:eastAsia="方正仿宋_GBK" w:cs="方正仿宋_GBK"/>
          <w:vertAlign w:val="superscript"/>
          <w:lang w:val="en-US" w:eastAsia="zh-CN"/>
        </w:rPr>
        <w:t>7</w:t>
      </w:r>
      <w:r>
        <w:rPr>
          <w:rFonts w:hint="eastAsia" w:ascii="宋体" w:hAnsi="宋体" w:eastAsia="方正仿宋_GBK" w:cs="方正仿宋_GBK"/>
          <w:vertAlign w:val="superscript"/>
        </w:rPr>
        <w:t xml:space="preserve"> </w:t>
      </w:r>
      <w:r>
        <w:rPr>
          <w:rFonts w:hint="eastAsia" w:eastAsia="宋体" w:cs="Times New Roman"/>
        </w:rPr>
        <w:t>省级科技创新项目主要包括</w:t>
      </w:r>
      <w:r>
        <w:rPr>
          <w:rFonts w:hint="eastAsia" w:eastAsia="宋体" w:cs="Times New Roman"/>
          <w:lang w:eastAsia="zh-CN"/>
        </w:rPr>
        <w:t>：云南省</w:t>
      </w:r>
      <w:r>
        <w:rPr>
          <w:rFonts w:hint="eastAsia" w:eastAsia="宋体" w:cs="Times New Roman"/>
        </w:rPr>
        <w:t>科技计划</w:t>
      </w:r>
      <w:r>
        <w:rPr>
          <w:rFonts w:hint="eastAsia" w:eastAsia="宋体" w:cs="Times New Roman"/>
          <w:lang w:eastAsia="zh-CN"/>
        </w:rPr>
        <w:t>项目等</w:t>
      </w:r>
      <w:r>
        <w:rPr>
          <w:rFonts w:hint="eastAsia" w:eastAsia="宋体" w:cs="Times New Roman"/>
        </w:rPr>
        <w:t>项目</w:t>
      </w:r>
      <w:r>
        <w:rPr>
          <w:rFonts w:hint="eastAsia" w:eastAsia="宋体" w:cs="Times New Roman"/>
          <w:lang w:eastAsia="zh-CN"/>
        </w:rPr>
        <w:t>；</w:t>
      </w:r>
      <w:r>
        <w:rPr>
          <w:rFonts w:hint="eastAsia" w:eastAsia="宋体" w:cs="Times New Roman"/>
        </w:rPr>
        <w:t>省级创新平台建设主要包括：云南实验室、云南省重点实验室、国际联合实验室、</w:t>
      </w:r>
      <w:r>
        <w:rPr>
          <w:rFonts w:hint="eastAsia" w:eastAsia="宋体" w:cs="Times New Roman"/>
          <w:lang w:eastAsia="zh-CN"/>
        </w:rPr>
        <w:t>云南省</w:t>
      </w:r>
      <w:r>
        <w:rPr>
          <w:rFonts w:hint="eastAsia" w:eastAsia="宋体" w:cs="Times New Roman"/>
        </w:rPr>
        <w:t>技术创新中心、</w:t>
      </w:r>
      <w:r>
        <w:rPr>
          <w:rFonts w:hint="eastAsia" w:eastAsia="宋体" w:cs="Times New Roman"/>
          <w:lang w:eastAsia="zh-CN"/>
        </w:rPr>
        <w:t>云南省</w:t>
      </w:r>
      <w:r>
        <w:rPr>
          <w:rFonts w:hint="eastAsia" w:eastAsia="宋体" w:cs="Times New Roman"/>
        </w:rPr>
        <w:t>工程研究中心、</w:t>
      </w:r>
      <w:r>
        <w:rPr>
          <w:rFonts w:hint="eastAsia" w:eastAsia="宋体" w:cs="Times New Roman"/>
          <w:lang w:eastAsia="zh-CN"/>
        </w:rPr>
        <w:t>云南省</w:t>
      </w:r>
      <w:r>
        <w:rPr>
          <w:rFonts w:hint="eastAsia" w:eastAsia="宋体" w:cs="Times New Roman"/>
        </w:rPr>
        <w:t>企业技术中心、</w:t>
      </w:r>
      <w:r>
        <w:rPr>
          <w:rFonts w:hint="eastAsia" w:eastAsia="宋体" w:cs="Times New Roman"/>
          <w:lang w:eastAsia="zh-CN"/>
        </w:rPr>
        <w:t>云南省</w:t>
      </w:r>
      <w:r>
        <w:rPr>
          <w:rFonts w:hint="eastAsia" w:eastAsia="宋体" w:cs="Times New Roman"/>
        </w:rPr>
        <w:t>制造业创新中心</w:t>
      </w:r>
      <w:r>
        <w:rPr>
          <w:rFonts w:hint="eastAsia" w:eastAsia="宋体" w:cs="Times New Roman"/>
          <w:lang w:eastAsia="zh-CN"/>
        </w:rPr>
        <w:t>等创新平台。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2">
    <w:p>
      <w:r>
        <w:separator/>
      </w:r>
    </w:p>
  </w:footnote>
  <w:footnote w:type="continuationSeparator" w:id="13">
    <w:p>
      <w:r>
        <w:continuationSeparator/>
      </w:r>
    </w:p>
  </w:footnote>
  <w:footnote w:id="0">
    <w:p>
      <w:pPr>
        <w:pStyle w:val="4"/>
      </w:pPr>
      <w:r>
        <w:rPr>
          <w:rStyle w:val="8"/>
          <w:rFonts w:ascii="Times New Roman" w:hAnsi="Times New Roman" w:cs="Times New Roman"/>
        </w:rPr>
        <w:footnoteRef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按照《国民经济行业分类(GB/T</w:t>
      </w:r>
      <w:r>
        <w:rPr>
          <w:rFonts w:hint="eastAsia" w:ascii="宋体" w:hAnsi="宋体" w:eastAsia="宋体" w:cs="宋体"/>
        </w:rPr>
        <w:t xml:space="preserve"> 4754-201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>
      <w:pPr>
        <w:pStyle w:val="4"/>
        <w:snapToGrid w:val="0"/>
        <w:rPr>
          <w:rFonts w:hint="eastAsia" w:eastAsia="宋体"/>
          <w:lang w:eastAsia="zh-CN"/>
        </w:rPr>
      </w:pPr>
      <w:r>
        <w:rPr>
          <w:rStyle w:val="8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eastAsia="zh-CN"/>
        </w:rPr>
        <w:t>应当填写产品在行业通用的准确名称。</w:t>
      </w:r>
    </w:p>
  </w:footnote>
  <w:footnote w:id="2">
    <w:p>
      <w:pPr>
        <w:pStyle w:val="4"/>
        <w:snapToGrid w:val="0"/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</w:pPr>
      <w:r>
        <w:rPr>
          <w:rStyle w:val="8"/>
          <w:rFonts w:ascii="Times New Roman" w:hAnsi="Times New Roman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>依据</w:t>
      </w:r>
      <w:r>
        <w:rPr>
          <w:sz w:val="18"/>
          <w:szCs w:val="18"/>
        </w:rPr>
        <w:t>国家统计局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《统计用产品分类目录》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val="en-US" w:eastAsia="zh-CN"/>
        </w:rPr>
        <w:t>填写</w:t>
      </w:r>
      <w:r>
        <w:rPr>
          <w:rFonts w:hint="eastAsia" w:ascii="Times New Roman" w:hAnsi="Times New Roman" w:eastAsia="宋体" w:cs="宋体"/>
          <w:b w:val="0"/>
          <w:bCs w:val="0"/>
          <w:sz w:val="18"/>
          <w:szCs w:val="18"/>
          <w:highlight w:val="none"/>
          <w:lang w:eastAsia="zh-CN"/>
        </w:rPr>
        <w:t>8位码或10位码</w:t>
      </w:r>
      <w:r>
        <w:rPr>
          <w:rFonts w:hint="eastAsia" w:ascii="Times New Roman" w:hAnsi="Times New Roman" w:cs="宋体"/>
          <w:b w:val="0"/>
          <w:bCs w:val="0"/>
          <w:sz w:val="18"/>
          <w:szCs w:val="18"/>
          <w:highlight w:val="none"/>
          <w:lang w:eastAsia="zh-CN"/>
        </w:rPr>
        <w:t>。</w:t>
      </w:r>
    </w:p>
  </w:footnote>
  <w:footnote w:id="3">
    <w:p>
      <w:pPr>
        <w:pStyle w:val="4"/>
        <w:snapToGrid w:val="0"/>
      </w:pPr>
      <w:r>
        <w:rPr>
          <w:rStyle w:val="8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val="en-US" w:eastAsia="zh-CN"/>
        </w:rPr>
        <w:t>新产品应在国家统计局《统计用产品分类目录》中无对应分类，或科技部近</w:t>
      </w: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/>
          <w:lang w:val="en-US" w:eastAsia="zh-CN"/>
        </w:rPr>
        <w:t>年以上认定的“国家重点新产品”。</w:t>
      </w:r>
    </w:p>
  </w:footnote>
  <w:footnote w:id="4">
    <w:p>
      <w:pPr>
        <w:pStyle w:val="4"/>
        <w:snapToGrid w:val="0"/>
      </w:pPr>
      <w:r>
        <w:rPr>
          <w:rStyle w:val="8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val="en-US" w:eastAsia="zh-CN"/>
        </w:rPr>
        <w:t>要求为</w:t>
      </w:r>
      <w:r>
        <w:rPr>
          <w:rFonts w:hint="eastAsia"/>
          <w:lang w:eastAsia="zh-CN"/>
        </w:rPr>
        <w:t>全球首发</w:t>
      </w:r>
      <w:r>
        <w:rPr>
          <w:rFonts w:hint="eastAsia"/>
          <w:lang w:val="en-US" w:eastAsia="zh-CN"/>
        </w:rPr>
        <w:t>或</w:t>
      </w:r>
      <w:r>
        <w:rPr>
          <w:rFonts w:hint="eastAsia"/>
          <w:lang w:eastAsia="zh-CN"/>
        </w:rPr>
        <w:t>国内首发。</w:t>
      </w:r>
    </w:p>
  </w:footnote>
  <w:footnote w:id="5">
    <w:p>
      <w:pPr>
        <w:pStyle w:val="4"/>
        <w:snapToGrid w:val="0"/>
        <w:rPr>
          <w:rFonts w:hint="default" w:eastAsia="宋体"/>
          <w:lang w:val="en-US" w:eastAsia="zh-CN"/>
        </w:rPr>
      </w:pPr>
      <w:r>
        <w:rPr>
          <w:rStyle w:val="8"/>
          <w:rFonts w:ascii="Times New Roman" w:hAnsi="Times New Roman"/>
        </w:rPr>
        <w:footnoteRef/>
      </w:r>
      <w:r>
        <w:t xml:space="preserve"> </w:t>
      </w:r>
      <w:r>
        <w:rPr>
          <w:rFonts w:hint="eastAsia"/>
          <w:lang w:val="en-US" w:eastAsia="zh-CN"/>
        </w:rPr>
        <w:t>依据《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"https://baike.baidu.com/item/%E5%95%86%E5%93%81%E5%90%8D%E7%A7%B0%E5%8F%8A%E7%BC%96%E7%A0%81%E5%8D%8F%E8%B0%83%E5%88%B6%E5%BA%A6%E7%9A%84%E5%9B%BD%E9%99%85%E5%85%AC%E7%BA%A6/7118028?fromModule=lemma_inlink" \t "https://baike.baidu.com/item/HS%E7%BC%96%E7%A0%81/_blank"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商品名称及编码协调制度的国际公约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》，填写产品海关编码（HS编码）。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12"/>
    <w:footnote w:id="1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YmQ0NzAzNjdmZTljOTVlOTE2YTM5YWRiNzg1ODIifQ=="/>
    <w:docVar w:name="KSO_WPS_MARK_KEY" w:val="2f3cbc1f-aeae-4230-b6cf-7c892e7a7aff"/>
  </w:docVars>
  <w:rsids>
    <w:rsidRoot w:val="1EA819E4"/>
    <w:rsid w:val="1EA8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 w:eastAsia="宋体" w:cs="Times New Roman"/>
      <w:szCs w:val="24"/>
    </w:rPr>
  </w:style>
  <w:style w:type="paragraph" w:styleId="3">
    <w:name w:val="Body Text"/>
    <w:basedOn w:val="1"/>
    <w:uiPriority w:val="0"/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24"/>
    </w:rPr>
  </w:style>
  <w:style w:type="paragraph" w:styleId="5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styleId="8">
    <w:name w:val="footnote reference"/>
    <w:basedOn w:val="7"/>
    <w:qFormat/>
    <w:uiPriority w:val="0"/>
    <w:rPr>
      <w:rFonts w:ascii="Calibri" w:hAnsi="Calibri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2024-11-01T07:47:00Z</dcterms:created>
  <dc:creator>李云琳</dc:creator>
  <cp:lastModifiedBy>李云琳</cp:lastModifiedBy>
  <dcterms:modified xsi:type="dcterms:W3CDTF">2024-11-01T07:48:31Z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918E96E9426E47BAAC11388A7F10DF83_11</vt:lpwstr>
  </property>
</Properties>
</file>